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60" w:rsidRDefault="00F603BA">
      <w:r>
        <w:rPr>
          <w:noProof/>
          <w:lang w:val="pl-PL" w:eastAsia="pl-PL" w:bidi="ar-SA"/>
        </w:rPr>
        <w:drawing>
          <wp:inline distT="0" distB="0" distL="0" distR="0">
            <wp:extent cx="5760720" cy="960120"/>
            <wp:effectExtent l="19050" t="0" r="0" b="0"/>
            <wp:docPr id="1" name="Obraz 0" descr="2012-LOGO-WSZYS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LOGO-WSZYSC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3BA" w:rsidRPr="00F603BA" w:rsidRDefault="00F603BA" w:rsidP="00F603BA">
      <w:pPr>
        <w:jc w:val="center"/>
        <w:rPr>
          <w:sz w:val="18"/>
          <w:lang w:val="pl-PL"/>
        </w:rPr>
      </w:pPr>
      <w:r w:rsidRPr="00F603BA">
        <w:rPr>
          <w:sz w:val="18"/>
          <w:lang w:val="pl-PL"/>
        </w:rPr>
        <w:t>Program Operacyjny „</w:t>
      </w:r>
      <w:r w:rsidRPr="00F603BA">
        <w:rPr>
          <w:i/>
          <w:iCs/>
          <w:sz w:val="18"/>
          <w:lang w:val="pl-PL"/>
        </w:rPr>
        <w:t>Zrównoważony rozwój sektora rybołówstwa i nadbrzeżnych obszarów rybackich 2007-2013</w:t>
      </w:r>
      <w:r w:rsidRPr="00F603BA">
        <w:rPr>
          <w:sz w:val="18"/>
          <w:lang w:val="pl-PL"/>
        </w:rPr>
        <w:t>”</w:t>
      </w:r>
    </w:p>
    <w:p w:rsidR="00F603BA" w:rsidRPr="00F603BA" w:rsidRDefault="00F603BA" w:rsidP="00F603BA">
      <w:pPr>
        <w:jc w:val="center"/>
        <w:rPr>
          <w:sz w:val="18"/>
          <w:lang w:val="pl-PL"/>
        </w:rPr>
      </w:pPr>
      <w:r w:rsidRPr="00F603BA">
        <w:rPr>
          <w:sz w:val="18"/>
          <w:lang w:val="pl-PL"/>
        </w:rPr>
        <w:t>„</w:t>
      </w:r>
      <w:r w:rsidRPr="00F603BA">
        <w:rPr>
          <w:i/>
          <w:iCs/>
          <w:sz w:val="18"/>
          <w:lang w:val="pl-PL"/>
        </w:rPr>
        <w:t>Testowanie technologii produkcji pstrąga stosowanych w Polsce w świetle Rozporządzenia Komisji (WE) Nr 710/2009</w:t>
      </w:r>
      <w:r w:rsidRPr="00F603BA">
        <w:rPr>
          <w:sz w:val="18"/>
          <w:lang w:val="pl-PL"/>
        </w:rPr>
        <w:t>”</w:t>
      </w:r>
    </w:p>
    <w:p w:rsidR="00F603BA" w:rsidRDefault="00F603BA" w:rsidP="00F603BA">
      <w:pPr>
        <w:jc w:val="center"/>
        <w:rPr>
          <w:sz w:val="18"/>
          <w:lang w:val="pl-PL"/>
        </w:rPr>
      </w:pPr>
    </w:p>
    <w:p w:rsidR="00F603BA" w:rsidRPr="00604F21" w:rsidRDefault="00604F21" w:rsidP="00F603BA">
      <w:pPr>
        <w:jc w:val="center"/>
        <w:rPr>
          <w:b/>
          <w:sz w:val="52"/>
          <w:szCs w:val="52"/>
          <w:lang w:val="pl-PL"/>
        </w:rPr>
      </w:pPr>
      <w:r w:rsidRPr="00604F21">
        <w:rPr>
          <w:rFonts w:ascii="Century Gothic" w:eastAsia="Times New Roman" w:hAnsi="Century Gothic"/>
          <w:b/>
          <w:color w:val="17365D" w:themeColor="text2" w:themeShade="BF"/>
          <w:sz w:val="52"/>
          <w:szCs w:val="5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Szkolenie 14-12-2012 r.</w:t>
      </w:r>
    </w:p>
    <w:p w:rsidR="00F603BA" w:rsidRDefault="00F603BA" w:rsidP="00F603BA">
      <w:pPr>
        <w:jc w:val="center"/>
        <w:rPr>
          <w:sz w:val="18"/>
          <w:lang w:val="pl-PL"/>
        </w:rPr>
      </w:pPr>
    </w:p>
    <w:p w:rsidR="00F603BA" w:rsidRDefault="00604F21" w:rsidP="00F603BA">
      <w:pPr>
        <w:jc w:val="center"/>
        <w:rPr>
          <w:sz w:val="18"/>
          <w:lang w:val="pl-PL"/>
        </w:rPr>
      </w:pPr>
      <w:r>
        <w:rPr>
          <w:noProof/>
          <w:sz w:val="18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115570</wp:posOffset>
                </wp:positionV>
                <wp:extent cx="5423535" cy="6774180"/>
                <wp:effectExtent l="0" t="63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677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74A" w:rsidRPr="00604F21" w:rsidRDefault="00604F21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10:30 -11:15</w:t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C474A"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ZMIANY MORFOLOGICZNE U PSTRĄGÓW TĘCZOWYCH OBSERWOWANE W TECHNOLOGIACH CHOWU STOSOWANYCH W POLSCE W ŚWIETLE REALIZOWANYCH BADAŃ WŁASNYCH</w:t>
                            </w:r>
                          </w:p>
                          <w:p w:rsidR="00DC474A" w:rsidRPr="00604F21" w:rsidRDefault="00DC474A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28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28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prof. dr hab. Józef Szarek, prof. zw.</w:t>
                            </w:r>
                          </w:p>
                          <w:p w:rsidR="00DC474A" w:rsidRPr="00604F21" w:rsidRDefault="00DC474A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C474A" w:rsidRPr="00604F21" w:rsidRDefault="00604F21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11:30 – 12:00</w:t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C474A"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PARAMETRY HODOWLANE PSTRĄGA TĘCZOWEGO – PORÓWNANIE WYNIKÓW UZYSKANYCH W TESTOWANYCH TECHNOLOGIACH CHOWU</w:t>
                            </w:r>
                          </w:p>
                          <w:p w:rsidR="00DC474A" w:rsidRPr="00604F21" w:rsidRDefault="00DC474A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28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28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dr inż. Anna M. Wiśniewska</w:t>
                            </w:r>
                          </w:p>
                          <w:p w:rsidR="00DC474A" w:rsidRPr="00604F21" w:rsidRDefault="00DC474A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DC474A" w:rsidRPr="00604F21" w:rsidRDefault="00604F21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12:15- 13:00</w:t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</w:t>
                            </w:r>
                            <w:r w:rsidR="00DC474A"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PSTRĄG TĘCZOWY - BEZPIECZNY PRODUKT NA RYNKU, NA PODSTAWIE BADAŃ W RAMACH PROJEKTU – </w:t>
                            </w:r>
                            <w:r w:rsidR="00DC474A" w:rsidRPr="00604F21">
                              <w:rPr>
                                <w:rFonts w:ascii="Century Gothic" w:hAnsi="Century Gothic"/>
                                <w:bCs/>
                                <w:color w:val="17365D" w:themeColor="text2" w:themeShade="BF"/>
                                <w:spacing w:val="4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TESTOWANIE TECHNOLOGII PRODUKCJI PSTRĄGA STOSOWANYCH W POLSCE </w:t>
                            </w:r>
                            <w:r w:rsidR="00DC474A" w:rsidRPr="00604F21">
                              <w:rPr>
                                <w:rFonts w:ascii="Century Gothic" w:hAnsi="Century Gothic"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 ŚWIETLE ROZPORZĄDZENIA KOMISJI (WE) NR 710/2009</w:t>
                            </w:r>
                          </w:p>
                          <w:p w:rsidR="00DC474A" w:rsidRPr="00604F21" w:rsidRDefault="00DC474A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i/>
                                <w:color w:val="17365D" w:themeColor="text2" w:themeShade="BF"/>
                                <w:sz w:val="28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i/>
                                <w:color w:val="17365D" w:themeColor="text2" w:themeShade="BF"/>
                                <w:sz w:val="28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Janusz Zakrzewski</w:t>
                            </w:r>
                          </w:p>
                          <w:p w:rsidR="00DC474A" w:rsidRPr="00604F21" w:rsidRDefault="00DC474A" w:rsidP="00DC474A">
                            <w:pPr>
                              <w:jc w:val="center"/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604F21" w:rsidRPr="00604F21" w:rsidRDefault="00604F21" w:rsidP="00604F21">
                            <w:pPr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13:15 – 14:00 </w:t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>Obiad</w:t>
                            </w:r>
                          </w:p>
                          <w:p w:rsidR="00604F21" w:rsidRPr="00604F21" w:rsidRDefault="00604F21" w:rsidP="00604F21">
                            <w:pPr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eastAsia="Times New Roman" w:hAnsi="Century Gothic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14:15</w:t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604F21">
                              <w:rPr>
                                <w:rFonts w:ascii="Century Gothic" w:eastAsia="Times New Roman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  <w:t xml:space="preserve"> Dyskusja i podsumowanie szkolenia</w:t>
                            </w:r>
                          </w:p>
                          <w:p w:rsidR="00604F21" w:rsidRPr="00604F21" w:rsidRDefault="00604F21" w:rsidP="00604F21">
                            <w:pPr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603BA" w:rsidRPr="00604F21" w:rsidRDefault="00604F21" w:rsidP="00604F21">
                            <w:pPr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Miejsce szkolenia:</w:t>
                            </w:r>
                          </w:p>
                          <w:p w:rsidR="00604F21" w:rsidRPr="00604F21" w:rsidRDefault="00604F21" w:rsidP="00604F21">
                            <w:pPr>
                              <w:ind w:firstLine="1560"/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Pałac </w:t>
                            </w:r>
                            <w:hyperlink r:id="rId7" w:tgtFrame="_blank" w:tooltip="http://www.monbijou.pl/" w:history="1">
                              <w:r w:rsidRPr="00604F21">
                                <w:rPr>
                                  <w:rFonts w:ascii="Century Gothic" w:hAnsi="Century Gothic"/>
                                  <w:color w:val="17365D" w:themeColor="text2" w:themeShade="BF"/>
                                  <w:sz w:val="32"/>
                                  <w:szCs w:val="32"/>
                                  <w:lang w:val="pl-PL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Monbijou</w:t>
                              </w:r>
                            </w:hyperlink>
                          </w:p>
                          <w:p w:rsidR="00604F21" w:rsidRPr="00604F21" w:rsidRDefault="00604F21" w:rsidP="00604F21">
                            <w:pPr>
                              <w:ind w:firstLine="1560"/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Poganice 16</w:t>
                            </w:r>
                          </w:p>
                          <w:p w:rsidR="00604F21" w:rsidRPr="00604F21" w:rsidRDefault="00604F21" w:rsidP="00604F21">
                            <w:pPr>
                              <w:ind w:firstLine="1560"/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4F21"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76-230 Potęgowo</w:t>
                            </w:r>
                          </w:p>
                          <w:p w:rsidR="00604F21" w:rsidRPr="00604F21" w:rsidRDefault="00604F21" w:rsidP="00604F21">
                            <w:pPr>
                              <w:ind w:firstLine="1560"/>
                              <w:rPr>
                                <w:rFonts w:ascii="Century Gothic" w:hAnsi="Century Gothic"/>
                                <w:color w:val="17365D" w:themeColor="text2" w:themeShade="BF"/>
                                <w:sz w:val="32"/>
                                <w:szCs w:val="32"/>
                                <w:lang w:val="pl-P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75pt;margin-top:9.1pt;width:427.05pt;height:5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9ouAIAALo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" filled="f" stroked="f">
                <v:textbox>
                  <w:txbxContent>
                    <w:p w:rsidR="00DC474A" w:rsidRPr="00604F21" w:rsidRDefault="00604F21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b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10:30 -11:15</w:t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DC474A"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ZMIANY MORFOLOGICZNE U PSTRĄGÓW TĘCZOWYCH OBSERWOWANE W TECHNOLOGIACH CHOWU STOSOWANYCH W POLSCE W ŚWIETLE REALIZOWANYCH BADAŃ WŁASNYCH</w:t>
                      </w:r>
                    </w:p>
                    <w:p w:rsidR="00DC474A" w:rsidRPr="00604F21" w:rsidRDefault="00DC474A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28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28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prof. dr hab. Józef Szarek, prof. zw.</w:t>
                      </w:r>
                    </w:p>
                    <w:p w:rsidR="00DC474A" w:rsidRPr="00604F21" w:rsidRDefault="00DC474A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C474A" w:rsidRPr="00604F21" w:rsidRDefault="00604F21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b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11:30 – 12:00</w:t>
                      </w:r>
                      <w:r w:rsidRPr="00604F21">
                        <w:rPr>
                          <w:rFonts w:ascii="Century Gothic" w:eastAsia="Times New Roman" w:hAnsi="Century Gothic"/>
                          <w:b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DC474A"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PARAMETRY HODOWLANE PSTRĄGA TĘCZOWEGO – PORÓWNANIE WYNIKÓW UZYSKANYCH W TESTOWANYCH TECHNOLOGIACH CHOWU</w:t>
                      </w:r>
                    </w:p>
                    <w:p w:rsidR="00DC474A" w:rsidRPr="00604F21" w:rsidRDefault="00DC474A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28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28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dr inż. Anna M. Wiśniewska</w:t>
                      </w:r>
                    </w:p>
                    <w:p w:rsidR="00DC474A" w:rsidRPr="00604F21" w:rsidRDefault="00DC474A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DC474A" w:rsidRPr="00604F21" w:rsidRDefault="00604F21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b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12:15- 13:00</w:t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</w:t>
                      </w:r>
                      <w:r w:rsidR="00DC474A"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PSTRĄG TĘCZOWY - BEZPIECZNY PRODUKT NA RYNKU, NA PODSTAWIE BADAŃ W RAMACH PROJEKTU – </w:t>
                      </w:r>
                      <w:r w:rsidR="00DC474A" w:rsidRPr="00604F21">
                        <w:rPr>
                          <w:rFonts w:ascii="Century Gothic" w:hAnsi="Century Gothic"/>
                          <w:bCs/>
                          <w:color w:val="17365D" w:themeColor="text2" w:themeShade="BF"/>
                          <w:spacing w:val="4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TESTOWANIE TECHNOLOGII PRODUKCJI PSTRĄGA STOSOWANYCH W POLSCE </w:t>
                      </w:r>
                      <w:r w:rsidR="00DC474A" w:rsidRPr="00604F21">
                        <w:rPr>
                          <w:rFonts w:ascii="Century Gothic" w:hAnsi="Century Gothic"/>
                          <w:bCs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 ŚWIETLE ROZPORZĄDZENIA KOMISJI (WE) NR 710/2009</w:t>
                      </w:r>
                    </w:p>
                    <w:p w:rsidR="00DC474A" w:rsidRPr="00604F21" w:rsidRDefault="00DC474A" w:rsidP="00DC474A">
                      <w:pPr>
                        <w:jc w:val="center"/>
                        <w:rPr>
                          <w:rFonts w:ascii="Century Gothic" w:eastAsia="Times New Roman" w:hAnsi="Century Gothic"/>
                          <w:i/>
                          <w:color w:val="17365D" w:themeColor="text2" w:themeShade="BF"/>
                          <w:sz w:val="28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i/>
                          <w:color w:val="17365D" w:themeColor="text2" w:themeShade="BF"/>
                          <w:sz w:val="28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Janusz Zakrzewski</w:t>
                      </w:r>
                    </w:p>
                    <w:p w:rsidR="00DC474A" w:rsidRPr="00604F21" w:rsidRDefault="00DC474A" w:rsidP="00DC474A">
                      <w:pPr>
                        <w:jc w:val="center"/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604F21" w:rsidRPr="00604F21" w:rsidRDefault="00604F21" w:rsidP="00604F21">
                      <w:pPr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b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13:15 – 14:00 </w:t>
                      </w:r>
                      <w:r w:rsidRPr="00604F21">
                        <w:rPr>
                          <w:rFonts w:ascii="Century Gothic" w:eastAsia="Times New Roman" w:hAnsi="Century Gothic"/>
                          <w:b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>Obiad</w:t>
                      </w:r>
                    </w:p>
                    <w:p w:rsidR="00604F21" w:rsidRPr="00604F21" w:rsidRDefault="00604F21" w:rsidP="00604F21">
                      <w:pPr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eastAsia="Times New Roman" w:hAnsi="Century Gothic"/>
                          <w:b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14:15</w:t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604F21">
                        <w:rPr>
                          <w:rFonts w:ascii="Century Gothic" w:eastAsia="Times New Roman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  <w:t xml:space="preserve"> Dyskusja i podsumowanie szkolenia</w:t>
                      </w:r>
                    </w:p>
                    <w:p w:rsidR="00604F21" w:rsidRPr="00604F21" w:rsidRDefault="00604F21" w:rsidP="00604F21">
                      <w:pPr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603BA" w:rsidRPr="00604F21" w:rsidRDefault="00604F21" w:rsidP="00604F21">
                      <w:pPr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Miejsce szkolenia:</w:t>
                      </w:r>
                    </w:p>
                    <w:p w:rsidR="00604F21" w:rsidRPr="00604F21" w:rsidRDefault="00604F21" w:rsidP="00604F21">
                      <w:pPr>
                        <w:ind w:firstLine="1560"/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Pałac </w:t>
                      </w:r>
                      <w:hyperlink r:id="rId8" w:tgtFrame="_blank" w:tooltip="http://www.monbijou.pl/" w:history="1">
                        <w:r w:rsidRPr="00604F21">
                          <w:rPr>
                            <w:rFonts w:ascii="Century Gothic" w:hAnsi="Century Gothic"/>
                            <w:color w:val="17365D" w:themeColor="text2" w:themeShade="BF"/>
                            <w:sz w:val="32"/>
                            <w:szCs w:val="32"/>
                            <w:lang w:val="pl-PL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Monbijou</w:t>
                        </w:r>
                      </w:hyperlink>
                    </w:p>
                    <w:p w:rsidR="00604F21" w:rsidRPr="00604F21" w:rsidRDefault="00604F21" w:rsidP="00604F21">
                      <w:pPr>
                        <w:ind w:firstLine="1560"/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Poganice 16</w:t>
                      </w:r>
                    </w:p>
                    <w:p w:rsidR="00604F21" w:rsidRPr="00604F21" w:rsidRDefault="00604F21" w:rsidP="00604F21">
                      <w:pPr>
                        <w:ind w:firstLine="1560"/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4F21"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76-230 Potęgowo</w:t>
                      </w:r>
                    </w:p>
                    <w:p w:rsidR="00604F21" w:rsidRPr="00604F21" w:rsidRDefault="00604F21" w:rsidP="00604F21">
                      <w:pPr>
                        <w:ind w:firstLine="1560"/>
                        <w:rPr>
                          <w:rFonts w:ascii="Century Gothic" w:hAnsi="Century Gothic"/>
                          <w:color w:val="17365D" w:themeColor="text2" w:themeShade="BF"/>
                          <w:sz w:val="32"/>
                          <w:szCs w:val="32"/>
                          <w:lang w:val="pl-P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03BA" w:rsidRDefault="00F603BA" w:rsidP="00F603BA">
      <w:pPr>
        <w:jc w:val="center"/>
        <w:rPr>
          <w:sz w:val="18"/>
          <w:lang w:val="pl-PL"/>
        </w:rPr>
      </w:pPr>
    </w:p>
    <w:p w:rsidR="00F603BA" w:rsidRDefault="00F603BA" w:rsidP="00F603BA">
      <w:pPr>
        <w:jc w:val="center"/>
        <w:rPr>
          <w:sz w:val="18"/>
          <w:lang w:val="pl-PL"/>
        </w:rPr>
      </w:pPr>
      <w:bookmarkStart w:id="0" w:name="_GoBack"/>
      <w:bookmarkEnd w:id="0"/>
    </w:p>
    <w:p w:rsidR="00F603BA" w:rsidRDefault="00F603BA" w:rsidP="00F603BA">
      <w:pPr>
        <w:jc w:val="center"/>
        <w:rPr>
          <w:sz w:val="18"/>
          <w:lang w:val="pl-PL"/>
        </w:rPr>
      </w:pPr>
    </w:p>
    <w:p w:rsidR="00F603BA" w:rsidRPr="00F603BA" w:rsidRDefault="006A5A1F" w:rsidP="00F603BA">
      <w:pPr>
        <w:jc w:val="center"/>
        <w:rPr>
          <w:sz w:val="18"/>
          <w:lang w:val="pl-PL"/>
        </w:rPr>
      </w:pPr>
      <w:r>
        <w:rPr>
          <w:noProof/>
          <w:sz w:val="18"/>
          <w:lang w:val="pl-PL" w:eastAsia="pl-PL" w:bidi="ar-SA"/>
        </w:rPr>
        <w:drawing>
          <wp:anchor distT="0" distB="0" distL="114300" distR="114300" simplePos="0" relativeHeight="251658240" behindDoc="1" locked="0" layoutInCell="1" allowOverlap="1" wp14:anchorId="2D7D1B1E" wp14:editId="33860845">
            <wp:simplePos x="0" y="0"/>
            <wp:positionH relativeFrom="column">
              <wp:posOffset>4838700</wp:posOffset>
            </wp:positionH>
            <wp:positionV relativeFrom="paragraph">
              <wp:posOffset>3735705</wp:posOffset>
            </wp:positionV>
            <wp:extent cx="1607820" cy="1607820"/>
            <wp:effectExtent l="0" t="0" r="0" b="0"/>
            <wp:wrapTight wrapText="bothSides">
              <wp:wrapPolygon edited="0">
                <wp:start x="3839" y="512"/>
                <wp:lineTo x="2559" y="1280"/>
                <wp:lineTo x="1280" y="3071"/>
                <wp:lineTo x="2303" y="9213"/>
                <wp:lineTo x="7166" y="13308"/>
                <wp:lineTo x="6142" y="17403"/>
                <wp:lineTo x="6142" y="20986"/>
                <wp:lineTo x="8445" y="20986"/>
                <wp:lineTo x="13052" y="20474"/>
                <wp:lineTo x="16891" y="18938"/>
                <wp:lineTo x="16379" y="17403"/>
                <wp:lineTo x="18171" y="13308"/>
                <wp:lineTo x="18938" y="9213"/>
                <wp:lineTo x="19194" y="6654"/>
                <wp:lineTo x="18938" y="4607"/>
                <wp:lineTo x="10749" y="1536"/>
                <wp:lineTo x="7934" y="512"/>
                <wp:lineTo x="3839" y="512"/>
              </wp:wrapPolygon>
            </wp:wrapTight>
            <wp:docPr id="3" name="Obraz 2" descr="200px-Rainbow_trout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Rainbow_trout_transparen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F21">
        <w:rPr>
          <w:noProof/>
          <w:sz w:val="18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6779260</wp:posOffset>
                </wp:positionV>
                <wp:extent cx="5218430" cy="536575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3BA" w:rsidRPr="006A5A1F" w:rsidRDefault="00F603BA" w:rsidP="00F603BA">
                            <w:pPr>
                              <w:jc w:val="center"/>
                              <w:rPr>
                                <w:rFonts w:ascii="Century Gothic" w:hAnsi="Century Gothic"/>
                                <w:lang w:val="pl-PL"/>
                              </w:rPr>
                            </w:pPr>
                            <w:r w:rsidRPr="006A5A1F">
                              <w:rPr>
                                <w:rFonts w:ascii="Century Gothic" w:hAnsi="Century Gothic"/>
                                <w:lang w:val="pl-PL"/>
                              </w:rPr>
                              <w:t>Olsztyn –</w:t>
                            </w:r>
                            <w:r w:rsidR="006A5A1F">
                              <w:rPr>
                                <w:rFonts w:ascii="Century Gothic" w:hAnsi="Century Gothic"/>
                                <w:lang w:val="pl-PL"/>
                              </w:rPr>
                              <w:t xml:space="preserve"> </w:t>
                            </w:r>
                            <w:r w:rsidR="00DC474A">
                              <w:rPr>
                                <w:rFonts w:ascii="Century Gothic" w:hAnsi="Century Gothic"/>
                                <w:lang w:val="pl-PL"/>
                              </w:rPr>
                              <w:t>Poganice</w:t>
                            </w:r>
                            <w:r w:rsidR="006A5A1F">
                              <w:rPr>
                                <w:rFonts w:ascii="Century Gothic" w:hAnsi="Century Gothic"/>
                                <w:lang w:val="pl-PL"/>
                              </w:rPr>
                              <w:t xml:space="preserve">, </w:t>
                            </w:r>
                            <w:r w:rsidR="00DC474A">
                              <w:rPr>
                                <w:rFonts w:ascii="Century Gothic" w:hAnsi="Century Gothic"/>
                                <w:lang w:val="pl-PL"/>
                              </w:rPr>
                              <w:t>14</w:t>
                            </w:r>
                            <w:r w:rsidR="006A5A1F">
                              <w:rPr>
                                <w:rFonts w:ascii="Century Gothic" w:hAnsi="Century Gothic"/>
                                <w:lang w:val="pl-PL"/>
                              </w:rPr>
                              <w:t xml:space="preserve"> grudzień 2012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.85pt;margin-top:533.8pt;width:410.9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UP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ozAhl2CqwBZfzuJ5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" filled="f" stroked="f">
                <v:textbox>
                  <w:txbxContent>
                    <w:p w:rsidR="00F603BA" w:rsidRPr="006A5A1F" w:rsidRDefault="00F603BA" w:rsidP="00F603BA">
                      <w:pPr>
                        <w:jc w:val="center"/>
                        <w:rPr>
                          <w:rFonts w:ascii="Century Gothic" w:hAnsi="Century Gothic"/>
                          <w:lang w:val="pl-PL"/>
                        </w:rPr>
                      </w:pPr>
                      <w:r w:rsidRPr="006A5A1F">
                        <w:rPr>
                          <w:rFonts w:ascii="Century Gothic" w:hAnsi="Century Gothic"/>
                          <w:lang w:val="pl-PL"/>
                        </w:rPr>
                        <w:t>Olsztyn –</w:t>
                      </w:r>
                      <w:r w:rsidR="006A5A1F">
                        <w:rPr>
                          <w:rFonts w:ascii="Century Gothic" w:hAnsi="Century Gothic"/>
                          <w:lang w:val="pl-PL"/>
                        </w:rPr>
                        <w:t xml:space="preserve"> </w:t>
                      </w:r>
                      <w:r w:rsidR="00DC474A">
                        <w:rPr>
                          <w:rFonts w:ascii="Century Gothic" w:hAnsi="Century Gothic"/>
                          <w:lang w:val="pl-PL"/>
                        </w:rPr>
                        <w:t>Poganice</w:t>
                      </w:r>
                      <w:r w:rsidR="006A5A1F">
                        <w:rPr>
                          <w:rFonts w:ascii="Century Gothic" w:hAnsi="Century Gothic"/>
                          <w:lang w:val="pl-PL"/>
                        </w:rPr>
                        <w:t xml:space="preserve">, </w:t>
                      </w:r>
                      <w:r w:rsidR="00DC474A">
                        <w:rPr>
                          <w:rFonts w:ascii="Century Gothic" w:hAnsi="Century Gothic"/>
                          <w:lang w:val="pl-PL"/>
                        </w:rPr>
                        <w:t>14</w:t>
                      </w:r>
                      <w:r w:rsidR="006A5A1F">
                        <w:rPr>
                          <w:rFonts w:ascii="Century Gothic" w:hAnsi="Century Gothic"/>
                          <w:lang w:val="pl-PL"/>
                        </w:rPr>
                        <w:t xml:space="preserve"> grudzień 2012 rok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03BA" w:rsidRPr="00F603BA" w:rsidSect="008B0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202E"/>
    <w:multiLevelType w:val="hybridMultilevel"/>
    <w:tmpl w:val="DDFA6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BA"/>
    <w:rsid w:val="001A5A9B"/>
    <w:rsid w:val="00340FC2"/>
    <w:rsid w:val="00540122"/>
    <w:rsid w:val="005428B3"/>
    <w:rsid w:val="005C649A"/>
    <w:rsid w:val="00604F21"/>
    <w:rsid w:val="006A5A1F"/>
    <w:rsid w:val="00865378"/>
    <w:rsid w:val="008753C1"/>
    <w:rsid w:val="008B0560"/>
    <w:rsid w:val="00AE141E"/>
    <w:rsid w:val="00C0062C"/>
    <w:rsid w:val="00CF1A78"/>
    <w:rsid w:val="00DB2BB8"/>
    <w:rsid w:val="00DC474A"/>
    <w:rsid w:val="00EF6597"/>
    <w:rsid w:val="00F6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62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6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62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62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62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6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0062C"/>
    <w:rPr>
      <w:b/>
      <w:bCs/>
    </w:rPr>
  </w:style>
  <w:style w:type="table" w:customStyle="1" w:styleId="WniosekARiMR">
    <w:name w:val="WniosekARiMR"/>
    <w:basedOn w:val="Jasnalistaakcent2"/>
    <w:uiPriority w:val="99"/>
    <w:qFormat/>
    <w:rsid w:val="00CF1A78"/>
    <w:pPr>
      <w:jc w:val="center"/>
    </w:pPr>
    <w:rPr>
      <w:sz w:val="18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28" w:type="dxa"/>
        <w:bottom w:w="0" w:type="dxa"/>
        <w:right w:w="2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2">
    <w:name w:val="Light List Accent 2"/>
    <w:basedOn w:val="Standardowy"/>
    <w:uiPriority w:val="61"/>
    <w:rsid w:val="00CF1A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0062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62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62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62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62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62C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C00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00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62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C0062C"/>
    <w:rPr>
      <w:rFonts w:asciiTheme="majorHAnsi" w:eastAsiaTheme="majorEastAsia" w:hAnsiTheme="majorHAns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0062C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C0062C"/>
    <w:rPr>
      <w:szCs w:val="32"/>
    </w:rPr>
  </w:style>
  <w:style w:type="paragraph" w:styleId="Akapitzlist">
    <w:name w:val="List Paragraph"/>
    <w:basedOn w:val="Normalny"/>
    <w:uiPriority w:val="34"/>
    <w:qFormat/>
    <w:rsid w:val="00C0062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0062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C0062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62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62C"/>
    <w:rPr>
      <w:b/>
      <w:i/>
      <w:sz w:val="24"/>
    </w:rPr>
  </w:style>
  <w:style w:type="character" w:styleId="Wyrnieniedelikatne">
    <w:name w:val="Subtle Emphasis"/>
    <w:uiPriority w:val="19"/>
    <w:qFormat/>
    <w:rsid w:val="00C0062C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C0062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C0062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C0062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C0062C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0062C"/>
    <w:pPr>
      <w:outlineLvl w:val="9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3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3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04F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62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6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62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62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62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6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0062C"/>
    <w:rPr>
      <w:b/>
      <w:bCs/>
    </w:rPr>
  </w:style>
  <w:style w:type="table" w:customStyle="1" w:styleId="WniosekARiMR">
    <w:name w:val="WniosekARiMR"/>
    <w:basedOn w:val="Jasnalistaakcent2"/>
    <w:uiPriority w:val="99"/>
    <w:qFormat/>
    <w:rsid w:val="00CF1A78"/>
    <w:pPr>
      <w:jc w:val="center"/>
    </w:pPr>
    <w:rPr>
      <w:sz w:val="18"/>
      <w:szCs w:val="20"/>
      <w:lang w:val="pl-PL" w:eastAsia="pl-PL" w:bidi="ar-S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28" w:type="dxa"/>
        <w:bottom w:w="0" w:type="dxa"/>
        <w:right w:w="2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2">
    <w:name w:val="Light List Accent 2"/>
    <w:basedOn w:val="Standardowy"/>
    <w:uiPriority w:val="61"/>
    <w:rsid w:val="00CF1A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0062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62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62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62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62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62C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C00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00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62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C0062C"/>
    <w:rPr>
      <w:rFonts w:asciiTheme="majorHAnsi" w:eastAsiaTheme="majorEastAsia" w:hAnsiTheme="majorHAns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0062C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C0062C"/>
    <w:rPr>
      <w:szCs w:val="32"/>
    </w:rPr>
  </w:style>
  <w:style w:type="paragraph" w:styleId="Akapitzlist">
    <w:name w:val="List Paragraph"/>
    <w:basedOn w:val="Normalny"/>
    <w:uiPriority w:val="34"/>
    <w:qFormat/>
    <w:rsid w:val="00C0062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0062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C0062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62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62C"/>
    <w:rPr>
      <w:b/>
      <w:i/>
      <w:sz w:val="24"/>
    </w:rPr>
  </w:style>
  <w:style w:type="character" w:styleId="Wyrnieniedelikatne">
    <w:name w:val="Subtle Emphasis"/>
    <w:uiPriority w:val="19"/>
    <w:qFormat/>
    <w:rsid w:val="00C0062C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C0062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C0062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C0062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C0062C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0062C"/>
    <w:pPr>
      <w:outlineLvl w:val="9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3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3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04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bijou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bijo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OKTORA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Zakrzewski</dc:creator>
  <cp:lastModifiedBy>User</cp:lastModifiedBy>
  <cp:revision>2</cp:revision>
  <cp:lastPrinted>2012-12-04T20:17:00Z</cp:lastPrinted>
  <dcterms:created xsi:type="dcterms:W3CDTF">2012-12-04T23:51:00Z</dcterms:created>
  <dcterms:modified xsi:type="dcterms:W3CDTF">2012-12-04T23:51:00Z</dcterms:modified>
</cp:coreProperties>
</file>