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DE" w:rsidRDefault="00D32FDE" w:rsidP="00D32FDE">
      <w:r>
        <w:t>Rozdział 5</w:t>
      </w:r>
    </w:p>
    <w:p w:rsidR="00D32FDE" w:rsidRDefault="00D32FDE" w:rsidP="00D32FDE">
      <w:r>
        <w:t>Instrumenty ekonomiczne w gospodarowaniu wodami</w:t>
      </w:r>
    </w:p>
    <w:p w:rsidR="00D32FDE" w:rsidRDefault="00D32FDE" w:rsidP="00D32FDE">
      <w:pPr>
        <w:pStyle w:val="ARTartustawynprozporzdzenia"/>
      </w:pPr>
      <w:r>
        <w:rPr>
          <w:rStyle w:val="Ppogrubienie"/>
        </w:rPr>
        <w:t>Art. 269</w:t>
      </w:r>
      <w:r w:rsidRPr="00EC3B35">
        <w:rPr>
          <w:rStyle w:val="Ppogrubienie"/>
        </w:rPr>
        <w:t>.</w:t>
      </w:r>
      <w:r>
        <w:t> 1. Opłata za usługi wodne za pobór wód składa się z opłaty stałej oraz opłaty uzależnionej od ilości wody pobranej zgodnie z warunkami określonymi w zgodzie wodnoprawnej i z przekroczeniem tych warunków.</w:t>
      </w:r>
    </w:p>
    <w:p w:rsidR="00D32FDE" w:rsidRDefault="00D32FDE" w:rsidP="00D32FDE">
      <w:pPr>
        <w:pStyle w:val="USTustnpkodeksu"/>
      </w:pPr>
      <w:r>
        <w:t>2</w:t>
      </w:r>
      <w:r w:rsidRPr="007851DA">
        <w:t>. Wysokość op</w:t>
      </w:r>
      <w:r>
        <w:t xml:space="preserve">łaty za usługi wodne, o której mowa w ust. 1, zależy odpowiednio od </w:t>
      </w:r>
      <w:r w:rsidRPr="007851DA">
        <w:t>ilości i jakości pobranej wody oraz od tego, czy pobrano wodę powierzch</w:t>
      </w:r>
      <w:r>
        <w:t xml:space="preserve">niową czy podziemną, </w:t>
      </w:r>
      <w:r w:rsidRPr="007851DA">
        <w:t>przeznaczenia</w:t>
      </w:r>
      <w:r>
        <w:t xml:space="preserve"> wody, jej średniego niskiego przepływu z </w:t>
      </w:r>
      <w:proofErr w:type="spellStart"/>
      <w:r>
        <w:t>wielolecia</w:t>
      </w:r>
      <w:proofErr w:type="spellEnd"/>
      <w:r>
        <w:t xml:space="preserve"> (SNQ) oraz udokumentowanych zasobów wód podziemnych</w:t>
      </w:r>
      <w:r w:rsidRPr="007851DA">
        <w:t>.</w:t>
      </w:r>
    </w:p>
    <w:p w:rsidR="00D32FDE" w:rsidRPr="00A9413B" w:rsidRDefault="00D32FDE" w:rsidP="00D32FDE">
      <w:pPr>
        <w:pStyle w:val="USTustnpkodeksu"/>
      </w:pPr>
      <w:r>
        <w:t>3. Wysokość opłaty za usługi wodne z tytułu</w:t>
      </w:r>
      <w:r w:rsidRPr="00A9413B">
        <w:t xml:space="preserve"> zmniejszeni</w:t>
      </w:r>
      <w:r>
        <w:t xml:space="preserve">a naturalnej retencji terenowej, </w:t>
      </w:r>
      <w:r w:rsidRPr="00A9413B">
        <w:t>o której mowa w art.</w:t>
      </w:r>
      <w:r>
        <w:t xml:space="preserve"> 268</w:t>
      </w:r>
      <w:r w:rsidRPr="00A9413B">
        <w:t xml:space="preserve">, zależy odpowiednio </w:t>
      </w:r>
      <w:r>
        <w:t xml:space="preserve">od </w:t>
      </w:r>
      <w:r w:rsidRPr="00A9413B">
        <w:t>wiel</w:t>
      </w:r>
      <w:r>
        <w:t>k</w:t>
      </w:r>
      <w:r w:rsidRPr="00A9413B">
        <w:t>ości  i rodzaju uszczelnionej powierzc</w:t>
      </w:r>
      <w:r>
        <w:t xml:space="preserve">hni, </w:t>
      </w:r>
      <w:r w:rsidRPr="00A9413B">
        <w:t>gęstości zaludnienia na terenie gminy, zastosowania kompensacji retencyjnej, zastosowania odprowadzania wód opadowych za pomocą systemów kanalizacji desz</w:t>
      </w:r>
      <w:r>
        <w:t xml:space="preserve">czowej zamkniętej lub otwartej oraz </w:t>
      </w:r>
      <w:r w:rsidRPr="00A9413B">
        <w:t xml:space="preserve">rodzaju kanalizacji deszczowej rozdzielczej lub ogólnospławnej. </w:t>
      </w:r>
    </w:p>
    <w:p w:rsidR="00D32FDE" w:rsidRPr="004266DC" w:rsidRDefault="00D32FDE" w:rsidP="00D32FDE">
      <w:pPr>
        <w:pStyle w:val="USTustnpkodeksu"/>
      </w:pPr>
      <w:r>
        <w:t xml:space="preserve">4. Opłata za usługi wodne za wprowadzanie ścieków do wód lub do ziemi składa się </w:t>
      </w:r>
      <w:r>
        <w:br/>
        <w:t xml:space="preserve">z opłaty stałej oraz opłaty zmiennej zależnej od ilości i jakości ścieków wprowadzanych </w:t>
      </w:r>
      <w:r>
        <w:br/>
        <w:t>w ramach zgody wodnoprawnej.</w:t>
      </w:r>
    </w:p>
    <w:p w:rsidR="00D32FDE" w:rsidRPr="003F2C14" w:rsidRDefault="00D32FDE" w:rsidP="00D32FDE">
      <w:pPr>
        <w:pStyle w:val="USTustnpkodeksu"/>
      </w:pPr>
      <w:r w:rsidRPr="003F2C14">
        <w:t xml:space="preserve">5. Wysokość opłaty za wprowadzanie ścieków do wód lub do ziemi zależy, </w:t>
      </w:r>
      <w:r w:rsidRPr="003F2C14">
        <w:br/>
        <w:t xml:space="preserve">z zastrzeżeniem ust. 6, od rodzaju substancji zawartych w ściekach i ich ilości, rodzaju ścieków, różnicy między ilością pobranej wody a ilością odprowadzanych ścieków, </w:t>
      </w:r>
      <w:r w:rsidRPr="003F2C14">
        <w:br/>
        <w:t>a w przypadku  wód z systemów chłodzenia elektrowni lub elektrociepłowni</w:t>
      </w:r>
      <w:r w:rsidRPr="003F2C14" w:rsidDel="00E561D8">
        <w:t xml:space="preserve"> </w:t>
      </w:r>
      <w:r w:rsidRPr="003F2C14">
        <w:t>- od temperatury tych wód.</w:t>
      </w:r>
    </w:p>
    <w:p w:rsidR="00D32FDE" w:rsidRPr="003F2C14" w:rsidRDefault="00D32FDE" w:rsidP="00D32FDE">
      <w:pPr>
        <w:pStyle w:val="USTustnpkodeksu"/>
      </w:pPr>
      <w:r w:rsidRPr="003F2C14">
        <w:t>6. Przez substancje zawarte w ściekach rozumie się także substancje wyrażone jako wskaźniki pięciodobowego biochemicznego zapotrzebowania na tlen (BZT5) i chemicznego zapotrzebowanie na tlen (</w:t>
      </w:r>
      <w:proofErr w:type="spellStart"/>
      <w:r w:rsidRPr="003F2C14">
        <w:t>ChZTCr</w:t>
      </w:r>
      <w:proofErr w:type="spellEnd"/>
      <w:r w:rsidRPr="003F2C14">
        <w:t>);.</w:t>
      </w:r>
    </w:p>
    <w:p w:rsidR="00D32FDE" w:rsidRPr="003F2C14" w:rsidRDefault="00D32FDE" w:rsidP="00D32FDE">
      <w:pPr>
        <w:pStyle w:val="USTustnpkodeksu"/>
      </w:pPr>
      <w:r w:rsidRPr="003F2C14">
        <w:t>7. Wysokość opłaty za wprowadzanie do wód lub do ziemi zależy od rodzaju substancji zawartych w ściekach i ich ilości albo od wielkości produkcji ryb innych niż łososiowate lub innych organizmów wodnych, wyprodukowanych w obiektach chowu lub hodowli ryb oraz innych organizmów wodnych, w odniesieniu do ścieków, o których mowa w art. 16 pkt 59 lit. f .</w:t>
      </w:r>
    </w:p>
    <w:p w:rsidR="00D32FDE" w:rsidRPr="007851DA" w:rsidRDefault="00D32FDE" w:rsidP="00D32FDE">
      <w:pPr>
        <w:pStyle w:val="USTustnpkodeksu"/>
      </w:pPr>
      <w:r>
        <w:t>8</w:t>
      </w:r>
      <w:r w:rsidRPr="007851DA">
        <w:t>. Wyso</w:t>
      </w:r>
      <w:r>
        <w:t xml:space="preserve">kość opłat podwyższonych za usługi wodne zależy odpowiednio od </w:t>
      </w:r>
      <w:r w:rsidRPr="007851DA">
        <w:t xml:space="preserve">ilości, stanu i składu ścieków, procentowej redukcji stężeń substancji w ściekach oraz masy substancji szczególnie szkodliwych dla środowiska wodnego w odprowadzanych ściekach przypadającej </w:t>
      </w:r>
      <w:r w:rsidRPr="007851DA">
        <w:lastRenderedPageBreak/>
        <w:t>na jednostkę masy wykorzystanego surowca, materiału, paliwa lub wytworzonego produktu - stosownie do w</w:t>
      </w:r>
      <w:r>
        <w:t>arunków określonych w zgodzie wodnoprawnej.</w:t>
      </w:r>
    </w:p>
    <w:p w:rsidR="00D32FDE" w:rsidRPr="007851DA" w:rsidRDefault="00D32FDE" w:rsidP="00D32FDE">
      <w:pPr>
        <w:pStyle w:val="USTustnpkodeksu"/>
      </w:pPr>
      <w:r>
        <w:t>9</w:t>
      </w:r>
      <w:r w:rsidRPr="007851DA">
        <w:t>. Przez skład ścieków rozumie się stężenie zawartych w nich substancji.</w:t>
      </w:r>
    </w:p>
    <w:p w:rsidR="00D32FDE" w:rsidRPr="007851DA" w:rsidRDefault="00D32FDE" w:rsidP="00D32FDE">
      <w:pPr>
        <w:pStyle w:val="USTustnpkodeksu"/>
      </w:pPr>
      <w:r>
        <w:t>10</w:t>
      </w:r>
      <w:r w:rsidRPr="007851DA">
        <w:t>. Przez stan ścieków rozumie się temper</w:t>
      </w:r>
      <w:r>
        <w:t>aturę, odczyn, poziom</w:t>
      </w:r>
      <w:r w:rsidRPr="007851DA">
        <w:t xml:space="preserve"> substancji promieniotwórczych i stopień rozcieńczenia ścieków eliminujący toksyczne oddziaływanie ścieków na ryby.</w:t>
      </w:r>
    </w:p>
    <w:p w:rsidR="00D32FDE" w:rsidRDefault="00D32FDE" w:rsidP="00D32FDE">
      <w:pPr>
        <w:jc w:val="both"/>
        <w:rPr>
          <w:i/>
        </w:rPr>
      </w:pPr>
      <w:r>
        <w:rPr>
          <w:i/>
        </w:rPr>
        <w:t>Uwaga:</w:t>
      </w:r>
    </w:p>
    <w:p w:rsidR="00D32FDE" w:rsidRDefault="00D32FDE" w:rsidP="00D32FDE">
      <w:pPr>
        <w:pStyle w:val="USTustnpkodeksu"/>
      </w:pPr>
      <w:r w:rsidRPr="005F0BE3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Ze względu na zapisy art. 282</w:t>
      </w:r>
      <w:r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 ust 1 pkt </w:t>
      </w:r>
      <w:r w:rsidR="00E14131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2</w:t>
      </w:r>
      <w:bookmarkStart w:id="0" w:name="_GoBack"/>
      <w:bookmarkEnd w:id="0"/>
      <w:r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 lit j i l oraz ust.2</w:t>
      </w:r>
      <w:r w:rsidRPr="005F0BE3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 proponujemy przeredagowanie artykułu poprzez dodanie w pkt. 1 zapisu : „ lub ryczałtowej opłaty rocznej </w:t>
      </w:r>
      <w:proofErr w:type="spellStart"/>
      <w:r w:rsidRPr="008C345C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rocznej</w:t>
      </w:r>
      <w:proofErr w:type="spellEnd"/>
      <w:r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 </w:t>
      </w:r>
      <w:r w:rsidRPr="005F0BE3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za zwrotny pobór wody bez naliczania opłaty stałej</w:t>
      </w:r>
      <w:r w:rsidRPr="008C345C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”, ponieważ zapisy te wprowadzają dodatkową kategorię opłat wykraczającą poza opłaty stałe i zmienne, zdefiniowane w art. 269.1.</w:t>
      </w:r>
    </w:p>
    <w:p w:rsidR="00D32FDE" w:rsidRPr="005F0BE3" w:rsidRDefault="00D32FDE" w:rsidP="00D32FDE">
      <w:pPr>
        <w:jc w:val="both"/>
        <w:rPr>
          <w:i/>
        </w:rPr>
      </w:pPr>
    </w:p>
    <w:p w:rsidR="00D32FDE" w:rsidRDefault="00D32FDE" w:rsidP="00D32FDE">
      <w:pPr>
        <w:jc w:val="both"/>
        <w:rPr>
          <w:i/>
        </w:rPr>
      </w:pPr>
      <w:r w:rsidRPr="008C345C">
        <w:rPr>
          <w:i/>
        </w:rPr>
        <w:t>Treść pkt 1 i 4 powinna brzmieć</w:t>
      </w:r>
    </w:p>
    <w:p w:rsidR="00D32FDE" w:rsidRPr="008C345C" w:rsidRDefault="00D32FDE" w:rsidP="00D32FDE">
      <w:pPr>
        <w:pStyle w:val="USTustnpkodeksu"/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</w:pPr>
      <w:r w:rsidRPr="005F0BE3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1. Opłata za usługi wodne za pobór wód składa się z opłaty stałej oraz opłaty uzależnionej od ilości wody pobranej zgodnie z warunkami określonymi w zgodzie wodnoprawnej i z przekroczeniem tych warunków lub ryczałtowej opłaty rocznej </w:t>
      </w:r>
      <w:proofErr w:type="spellStart"/>
      <w:r w:rsidRPr="008C345C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rocznej</w:t>
      </w:r>
      <w:proofErr w:type="spellEnd"/>
      <w:r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 </w:t>
      </w:r>
      <w:r w:rsidRPr="005F0BE3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za zwrotny pobór wody bez naliczania opłaty stałej</w:t>
      </w:r>
      <w:r w:rsidRPr="008C345C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.</w:t>
      </w:r>
    </w:p>
    <w:p w:rsidR="00D32FDE" w:rsidRPr="008C345C" w:rsidRDefault="00D32FDE" w:rsidP="00D32FDE">
      <w:pPr>
        <w:pStyle w:val="USTustnpkodeksu"/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</w:pPr>
      <w:r w:rsidRPr="005F0BE3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4. Opłata za usługi wodne za wprowadzanie ścieków do wód lub do ziemi składa się </w:t>
      </w:r>
      <w:r w:rsidRPr="005F0BE3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br/>
        <w:t xml:space="preserve">z opłaty stałej oraz opłaty zmiennej zależnej od ilości i jakości ścieków wprowadzanych </w:t>
      </w:r>
      <w:r w:rsidRPr="005F0BE3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br/>
        <w:t xml:space="preserve">w ramach zgody </w:t>
      </w:r>
      <w:proofErr w:type="spellStart"/>
      <w:r w:rsidRPr="005F0BE3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wodno</w:t>
      </w:r>
      <w:proofErr w:type="spellEnd"/>
      <w:r w:rsidRPr="005F0BE3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 prawnej lub ryczałtowej opłaty rocznej </w:t>
      </w:r>
      <w:proofErr w:type="spellStart"/>
      <w:r w:rsidRPr="008C345C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rocznej</w:t>
      </w:r>
      <w:proofErr w:type="spellEnd"/>
      <w:r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 xml:space="preserve"> </w:t>
      </w:r>
      <w:r w:rsidRPr="005F0BE3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za zwrotny pobór wody bez naliczania opłaty stałej</w:t>
      </w:r>
      <w:r w:rsidRPr="008C345C">
        <w:rPr>
          <w:rFonts w:asciiTheme="minorHAnsi" w:eastAsiaTheme="minorHAnsi" w:hAnsiTheme="minorHAnsi" w:cstheme="minorBidi"/>
          <w:bCs w:val="0"/>
          <w:i/>
          <w:sz w:val="22"/>
          <w:szCs w:val="22"/>
          <w:lang w:eastAsia="en-US"/>
        </w:rPr>
        <w:t>.</w:t>
      </w:r>
    </w:p>
    <w:p w:rsidR="00D32FDE" w:rsidRPr="008C345C" w:rsidRDefault="00D32FDE" w:rsidP="00D32FDE">
      <w:pPr>
        <w:jc w:val="both"/>
        <w:rPr>
          <w:i/>
        </w:rPr>
      </w:pPr>
      <w:r w:rsidRPr="008C345C">
        <w:rPr>
          <w:i/>
        </w:rPr>
        <w:t>.</w:t>
      </w:r>
    </w:p>
    <w:p w:rsidR="00B27F88" w:rsidRDefault="00B27F88"/>
    <w:sectPr w:rsidR="00B27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75"/>
    <w:rsid w:val="0019788E"/>
    <w:rsid w:val="004069E2"/>
    <w:rsid w:val="005D50B9"/>
    <w:rsid w:val="00785675"/>
    <w:rsid w:val="00912820"/>
    <w:rsid w:val="00B27F88"/>
    <w:rsid w:val="00D32FDE"/>
    <w:rsid w:val="00E14131"/>
    <w:rsid w:val="00E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qFormat/>
    <w:rsid w:val="00D32FD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32FDE"/>
    <w:rPr>
      <w:b/>
    </w:rPr>
  </w:style>
  <w:style w:type="paragraph" w:customStyle="1" w:styleId="USTustnpkodeksu">
    <w:name w:val="UST(§) – ust. (§ np. kodeksu)"/>
    <w:basedOn w:val="ARTartustawynprozporzdzenia"/>
    <w:qFormat/>
    <w:rsid w:val="00D32FDE"/>
    <w:pPr>
      <w:spacing w:before="0"/>
    </w:pPr>
    <w:rPr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qFormat/>
    <w:rsid w:val="00D32FD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32FDE"/>
    <w:rPr>
      <w:b/>
    </w:rPr>
  </w:style>
  <w:style w:type="paragraph" w:customStyle="1" w:styleId="USTustnpkodeksu">
    <w:name w:val="UST(§) – ust. (§ np. kodeksu)"/>
    <w:basedOn w:val="ARTartustawynprozporzdzenia"/>
    <w:qFormat/>
    <w:rsid w:val="00D32FDE"/>
    <w:pPr>
      <w:spacing w:befor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Swacha - Polańska</dc:creator>
  <cp:lastModifiedBy>Anna Swacha - Polańska</cp:lastModifiedBy>
  <cp:revision>3</cp:revision>
  <dcterms:created xsi:type="dcterms:W3CDTF">2016-04-28T09:50:00Z</dcterms:created>
  <dcterms:modified xsi:type="dcterms:W3CDTF">2016-04-28T10:19:00Z</dcterms:modified>
</cp:coreProperties>
</file>